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766BEEA6" w:rsidR="00D309CC" w:rsidRDefault="00EA5EAF" w:rsidP="00D46431">
      <w:pPr>
        <w:pStyle w:val="CH"/>
      </w:pPr>
      <w:bookmarkStart w:id="0" w:name="historyclause"/>
      <w:r w:rsidRPr="009F0E8D">
        <w:t xml:space="preserve">3GPP </w:t>
      </w:r>
      <w:r w:rsidR="004D2ED0">
        <w:t xml:space="preserve">RAN </w:t>
      </w:r>
      <w:r w:rsidR="00EB4392">
        <w:t>TSG</w:t>
      </w:r>
      <w:r w:rsidR="004D2ED0">
        <w:t xml:space="preserve"> Meeting </w:t>
      </w:r>
      <w:r w:rsidR="004D2ED0" w:rsidRPr="009F0E8D">
        <w:t>#</w:t>
      </w:r>
      <w:r w:rsidR="00EB4392">
        <w:t>9</w:t>
      </w:r>
      <w:r w:rsidR="00AE771C">
        <w:t>6</w:t>
      </w:r>
      <w:r w:rsidR="00D309CC">
        <w:tab/>
      </w:r>
      <w:r w:rsidR="00D46431">
        <w:tab/>
      </w:r>
      <w:r w:rsidR="00691D6F" w:rsidRPr="00691D6F">
        <w:t>RP-221571</w:t>
      </w:r>
    </w:p>
    <w:p w14:paraId="50DC9730" w14:textId="2F8D7755" w:rsidR="00D309CC" w:rsidRPr="00FD166F" w:rsidRDefault="00EA5EAF" w:rsidP="00D46431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 w:rsidR="006A7E6A">
        <w:t>June</w:t>
      </w:r>
      <w:r w:rsidR="00EB4392" w:rsidRPr="00EB4392">
        <w:t xml:space="preserve"> </w:t>
      </w:r>
      <w:r w:rsidR="006A7E6A">
        <w:t>6</w:t>
      </w:r>
      <w:r w:rsidR="00EB4392" w:rsidRPr="00EB4392">
        <w:t xml:space="preserve"> – </w:t>
      </w:r>
      <w:r w:rsidR="006A7E6A">
        <w:t>9</w:t>
      </w:r>
      <w:r w:rsidR="00EB4392" w:rsidRPr="00EB4392">
        <w:t>, 2022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4822F78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B4392">
        <w:t>9.1.</w:t>
      </w:r>
      <w:r w:rsidR="00AE771C">
        <w:t>5</w:t>
      </w:r>
    </w:p>
    <w:p w14:paraId="4DBE005A" w14:textId="25AF4C78" w:rsidR="00D309CC" w:rsidRPr="0008103A" w:rsidRDefault="00D309CC" w:rsidP="00704F6E">
      <w:pPr>
        <w:pStyle w:val="CH"/>
        <w:ind w:left="2268" w:hanging="2268"/>
        <w:rPr>
          <w:b w:val="0"/>
        </w:rPr>
      </w:pPr>
      <w:r>
        <w:t>Source:</w:t>
      </w:r>
      <w:r>
        <w:tab/>
        <w:t>Apple</w:t>
      </w:r>
      <w:r w:rsidR="006419A2">
        <w:t xml:space="preserve"> Inc</w:t>
      </w:r>
    </w:p>
    <w:p w14:paraId="0D2061A1" w14:textId="0E7EA040" w:rsidR="00D309CC" w:rsidRDefault="00D309CC" w:rsidP="009A6C26">
      <w:pPr>
        <w:pStyle w:val="CH"/>
        <w:ind w:left="2268" w:hanging="2268"/>
      </w:pPr>
      <w:r w:rsidRPr="0008103A">
        <w:t>Title:</w:t>
      </w:r>
      <w:r w:rsidRPr="0008103A">
        <w:tab/>
      </w:r>
      <w:r w:rsidR="00691D6F" w:rsidRPr="00691D6F">
        <w:t>Motivation paper for a new SI on Phased introduction of new frequency ranges</w:t>
      </w:r>
    </w:p>
    <w:p w14:paraId="052B1E0C" w14:textId="0A1D5406" w:rsidR="00104BC6" w:rsidRDefault="00104BC6" w:rsidP="00D309CC">
      <w:pPr>
        <w:pStyle w:val="CH"/>
      </w:pPr>
      <w:r>
        <w:t>WI/SI:</w:t>
      </w:r>
      <w:r>
        <w:tab/>
      </w:r>
    </w:p>
    <w:p w14:paraId="6C6D1281" w14:textId="38A0BEA7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EA5EAF">
        <w:t>Rel-</w:t>
      </w:r>
      <w:r w:rsidR="00EA5EAF" w:rsidRPr="00EA5EAF">
        <w:t>1</w:t>
      </w:r>
      <w:r w:rsidR="00EB4392">
        <w:t>8</w:t>
      </w:r>
    </w:p>
    <w:p w14:paraId="2E4E044D" w14:textId="294A4F5F" w:rsidR="00D309CC" w:rsidRDefault="00D309CC" w:rsidP="00D309CC">
      <w:pPr>
        <w:pStyle w:val="CH"/>
      </w:pPr>
      <w:r>
        <w:t>Document for:</w:t>
      </w:r>
      <w:r>
        <w:tab/>
      </w:r>
      <w:r w:rsidR="004D2ED0">
        <w:t>Decision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749F191C" w14:textId="30E47A2C" w:rsidR="0058049A" w:rsidRDefault="00691D6F" w:rsidP="008E7986">
      <w:r>
        <w:t>During the previous RAN#95 meeting an issue of phased introduction of frequency ranges was raised and discussed</w:t>
      </w:r>
      <w:r w:rsidR="008A3B4F">
        <w:t>.</w:t>
      </w:r>
      <w:r>
        <w:t xml:space="preserve"> As for instance </w:t>
      </w:r>
      <w:r w:rsidR="00BB6D42">
        <w:t>discussed</w:t>
      </w:r>
      <w:r>
        <w:t xml:space="preserve"> in [</w:t>
      </w:r>
      <w:r w:rsidR="00AB3CE3">
        <w:t>1-3</w:t>
      </w:r>
      <w:r>
        <w:t>], this issue comes from the fact that while 3GPP tends to define, when possible, large bands covering large</w:t>
      </w:r>
      <w:r w:rsidR="008A3B4F">
        <w:t xml:space="preserve"> </w:t>
      </w:r>
      <w:r>
        <w:t xml:space="preserve">contiguous chunk of spectrum, it is not necessarily the case that all countries or geographical areas will have the same allocation. Some countries or regions might have only a sub-range </w:t>
      </w:r>
      <w:r w:rsidR="0058049A">
        <w:t xml:space="preserve">within </w:t>
      </w:r>
      <w:r w:rsidR="00973228">
        <w:t>an</w:t>
      </w:r>
      <w:r w:rsidR="0058049A">
        <w:t xml:space="preserve"> NR band, and the UEs will support this sub-range and will be tested for it. However, if a particular country/region extends further available frequencies within the same band – effectively resulting in phased introduction of frequency (sub-)ranges within the same NR band – there will be two types of UEs supporting only the initial set of frequency sub-ranges and supporting an extended set of frequencies. </w:t>
      </w:r>
    </w:p>
    <w:p w14:paraId="30EF7419" w14:textId="617AF8E4" w:rsidR="00935989" w:rsidRDefault="0058049A" w:rsidP="008E7986">
      <w:r>
        <w:t xml:space="preserve">While 3GPP </w:t>
      </w:r>
      <w:r w:rsidR="00973228">
        <w:t>resolved this issue</w:t>
      </w:r>
      <w:r>
        <w:t xml:space="preserve"> for US and Canada, several companies expressed the preference to have a common solution or framework for similar cases. </w:t>
      </w:r>
    </w:p>
    <w:p w14:paraId="5081E59B" w14:textId="12DEF9EB" w:rsidR="0003471A" w:rsidRDefault="008E7986" w:rsidP="00606574">
      <w:pPr>
        <w:pStyle w:val="Heading1"/>
      </w:pPr>
      <w:r>
        <w:t>2</w:t>
      </w:r>
      <w:r>
        <w:tab/>
      </w:r>
      <w:r w:rsidR="00691D6F">
        <w:t>Phased introduction of frequency ranges</w:t>
      </w:r>
      <w:r w:rsidR="008A3B4F">
        <w:t xml:space="preserve"> </w:t>
      </w:r>
    </w:p>
    <w:p w14:paraId="74826754" w14:textId="54DAA647" w:rsidR="00DB190E" w:rsidRDefault="00DB190E" w:rsidP="00606574">
      <w:r w:rsidRPr="00DB190E">
        <w:t>With the introduction of new</w:t>
      </w:r>
      <w:r>
        <w:t xml:space="preserve"> and</w:t>
      </w:r>
      <w:r w:rsidRPr="00DB190E">
        <w:t xml:space="preserve"> wider </w:t>
      </w:r>
      <w:r>
        <w:t>NR bands</w:t>
      </w:r>
      <w:r w:rsidRPr="00DB190E">
        <w:t>, there is a</w:t>
      </w:r>
      <w:r>
        <w:t xml:space="preserve"> potential</w:t>
      </w:r>
      <w:r w:rsidRPr="00DB190E">
        <w:t xml:space="preserve"> issue </w:t>
      </w:r>
      <w:r>
        <w:t xml:space="preserve">that </w:t>
      </w:r>
      <w:r w:rsidRPr="00DB190E">
        <w:t>in some countries only part of the band has regulations at a given time</w:t>
      </w:r>
      <w:r>
        <w:t>.</w:t>
      </w:r>
      <w:r w:rsidRPr="00DB190E">
        <w:t xml:space="preserve"> </w:t>
      </w:r>
      <w:r>
        <w:t xml:space="preserve">Furthermore, </w:t>
      </w:r>
      <w:r w:rsidRPr="00DB190E">
        <w:t xml:space="preserve">regulators will certify devices </w:t>
      </w:r>
      <w:r>
        <w:t xml:space="preserve">allowing them </w:t>
      </w:r>
      <w:r w:rsidRPr="00DB190E">
        <w:t xml:space="preserve">to operate </w:t>
      </w:r>
      <w:r>
        <w:t xml:space="preserve">only </w:t>
      </w:r>
      <w:r w:rsidRPr="00DB190E">
        <w:t xml:space="preserve">in the </w:t>
      </w:r>
      <w:r>
        <w:t xml:space="preserve">corresponding </w:t>
      </w:r>
      <w:r w:rsidRPr="00DB190E">
        <w:t xml:space="preserve">part of the band </w:t>
      </w:r>
      <w:r>
        <w:t xml:space="preserve">that has regulatory rules. </w:t>
      </w:r>
      <w:r w:rsidR="00D54881">
        <w:t xml:space="preserve">For instance, band n77 was initially restricted to </w:t>
      </w:r>
      <w:r w:rsidR="00D54881" w:rsidRPr="00D54881">
        <w:t>3700-3980MHz in the USA</w:t>
      </w:r>
      <w:r w:rsidR="00D54881">
        <w:t xml:space="preserve">, but a new frequency block of 3450-3550MHz was released later by FCC. In fact, </w:t>
      </w:r>
      <w:r w:rsidR="00D54881" w:rsidRPr="00D54881">
        <w:t xml:space="preserve">there is a similar situation in Canada, where </w:t>
      </w:r>
      <w:r w:rsidR="009B3B83">
        <w:t xml:space="preserve">regulators </w:t>
      </w:r>
      <w:r w:rsidR="00D54881" w:rsidRPr="00D54881">
        <w:t xml:space="preserve">initially </w:t>
      </w:r>
      <w:r w:rsidR="009B3B83">
        <w:t>opened</w:t>
      </w:r>
      <w:r w:rsidR="00D54881" w:rsidRPr="00D54881">
        <w:t xml:space="preserve"> </w:t>
      </w:r>
      <w:r w:rsidR="009B3B83">
        <w:t xml:space="preserve">the </w:t>
      </w:r>
      <w:r w:rsidR="00D54881" w:rsidRPr="00D54881">
        <w:t>3450-3650MHz</w:t>
      </w:r>
      <w:r w:rsidR="009B3B83">
        <w:t xml:space="preserve"> range</w:t>
      </w:r>
      <w:r w:rsidR="00D54881" w:rsidRPr="00D54881">
        <w:t xml:space="preserve"> and now 3650-3980MHz is planned for auction</w:t>
      </w:r>
      <w:r w:rsidR="009B3B83">
        <w:t>.</w:t>
      </w:r>
    </w:p>
    <w:p w14:paraId="0F26774D" w14:textId="6C4A377A" w:rsidR="00606574" w:rsidRDefault="00606574" w:rsidP="00606574">
      <w:r>
        <w:t xml:space="preserve">During </w:t>
      </w:r>
      <w:r w:rsidR="009B3B83">
        <w:t xml:space="preserve">the </w:t>
      </w:r>
      <w:r>
        <w:t>RAN#95 discussion</w:t>
      </w:r>
      <w:r w:rsidR="009B3B83">
        <w:t>s</w:t>
      </w:r>
      <w:r>
        <w:t xml:space="preserve"> the following potential solutions were identified</w:t>
      </w:r>
      <w:r w:rsidR="002D2C5E">
        <w:t xml:space="preserve"> [4]</w:t>
      </w:r>
      <w:r>
        <w:t>:</w:t>
      </w:r>
    </w:p>
    <w:p w14:paraId="63DAAE45" w14:textId="4369B82E" w:rsidR="00606574" w:rsidRDefault="00606574" w:rsidP="00606574">
      <w:pPr>
        <w:pStyle w:val="B1"/>
      </w:pPr>
      <w:r>
        <w:t>-</w:t>
      </w:r>
      <w:r>
        <w:tab/>
      </w:r>
      <w:r w:rsidRPr="00606574">
        <w:t>Add a Note to clarify the UE will operate in a certain frequency range within a band for certain countries/regions</w:t>
      </w:r>
      <w:r>
        <w:t>.</w:t>
      </w:r>
    </w:p>
    <w:p w14:paraId="49CB83E4" w14:textId="4893685F" w:rsidR="00606574" w:rsidRDefault="00606574" w:rsidP="00606574">
      <w:pPr>
        <w:pStyle w:val="B1"/>
      </w:pPr>
      <w:r>
        <w:t>-</w:t>
      </w:r>
      <w:r>
        <w:tab/>
      </w:r>
      <w:r w:rsidRPr="00606574">
        <w:t>Add a Note to clarify the UE will operate in a certain frequency range within a band for certain countries/regions</w:t>
      </w:r>
      <w:r>
        <w:t xml:space="preserve"> </w:t>
      </w:r>
      <w:r w:rsidRPr="00606574">
        <w:t>and define the new NS value as well as UE capability</w:t>
      </w:r>
      <w:r>
        <w:t>.</w:t>
      </w:r>
    </w:p>
    <w:p w14:paraId="5C5E1080" w14:textId="28BAD469" w:rsidR="00606574" w:rsidRDefault="00606574" w:rsidP="00606574">
      <w:pPr>
        <w:pStyle w:val="B1"/>
      </w:pPr>
      <w:r>
        <w:t>-</w:t>
      </w:r>
      <w:r>
        <w:tab/>
        <w:t>A n</w:t>
      </w:r>
      <w:r w:rsidRPr="00606574">
        <w:t xml:space="preserve">ew </w:t>
      </w:r>
      <w:r>
        <w:t xml:space="preserve">NR </w:t>
      </w:r>
      <w:r w:rsidRPr="00606574">
        <w:t>band</w:t>
      </w:r>
      <w:r>
        <w:t xml:space="preserve"> number.</w:t>
      </w:r>
    </w:p>
    <w:p w14:paraId="043EC051" w14:textId="4693F97B" w:rsidR="00606574" w:rsidRDefault="00606574" w:rsidP="00606574">
      <w:pPr>
        <w:pStyle w:val="B1"/>
      </w:pPr>
      <w:r>
        <w:t>-</w:t>
      </w:r>
      <w:r>
        <w:tab/>
      </w:r>
      <w:r w:rsidRPr="00606574">
        <w:t>New country specific numbers for sub-bands</w:t>
      </w:r>
      <w:r>
        <w:t>.</w:t>
      </w:r>
    </w:p>
    <w:p w14:paraId="11FAA922" w14:textId="41FD8E58" w:rsidR="00606574" w:rsidRDefault="00606574" w:rsidP="00606574">
      <w:pPr>
        <w:pStyle w:val="B1"/>
      </w:pPr>
      <w:r>
        <w:t>-</w:t>
      </w:r>
      <w:r>
        <w:tab/>
      </w:r>
      <w:r w:rsidRPr="00606574">
        <w:t>New per-band bitmap to indicate which frequency ranges of the band where the UE is certified to operate in the country</w:t>
      </w:r>
      <w:r>
        <w:t>.</w:t>
      </w:r>
    </w:p>
    <w:p w14:paraId="374A9FCF" w14:textId="4D73B3F0" w:rsidR="00606574" w:rsidRDefault="00606574" w:rsidP="00606574">
      <w:pPr>
        <w:pStyle w:val="B1"/>
      </w:pPr>
      <w:r>
        <w:t>-</w:t>
      </w:r>
      <w:r>
        <w:tab/>
      </w:r>
      <w:r w:rsidRPr="00606574">
        <w:t>New per-band bitmap to indicate which 50MHz blocks of the band the UE supports in the given country</w:t>
      </w:r>
      <w:r>
        <w:t>.</w:t>
      </w:r>
    </w:p>
    <w:p w14:paraId="6ACAD9D3" w14:textId="130623E5" w:rsidR="00606574" w:rsidRPr="00606574" w:rsidRDefault="00606574" w:rsidP="00606574">
      <w:pPr>
        <w:pStyle w:val="B1"/>
      </w:pPr>
      <w:r>
        <w:t>-</w:t>
      </w:r>
      <w:r>
        <w:tab/>
      </w:r>
      <w:r w:rsidRPr="00606574">
        <w:t xml:space="preserve">Reuse </w:t>
      </w:r>
      <w:proofErr w:type="spellStart"/>
      <w:r w:rsidRPr="00606574">
        <w:rPr>
          <w:i/>
          <w:iCs/>
        </w:rPr>
        <w:t>ModifiedMPR-Behavior</w:t>
      </w:r>
      <w:proofErr w:type="spellEnd"/>
      <w:r w:rsidRPr="00606574">
        <w:t xml:space="preserve"> and </w:t>
      </w:r>
      <w:r>
        <w:t xml:space="preserve">a </w:t>
      </w:r>
      <w:r w:rsidRPr="00606574">
        <w:t>new UE capability</w:t>
      </w:r>
      <w:r>
        <w:t>.</w:t>
      </w:r>
    </w:p>
    <w:p w14:paraId="5AD68990" w14:textId="4A8A8E9B" w:rsidR="00E34F1C" w:rsidRDefault="00677DEC" w:rsidP="00677DEC">
      <w:r>
        <w:t xml:space="preserve">Since different companies expressed preference for different options, it was recommended to consider a new SI to study potential scenarios with the aim of devising, if possible, a framework offering a common solution. </w:t>
      </w:r>
    </w:p>
    <w:p w14:paraId="0BABEDCD" w14:textId="165B7FD1" w:rsidR="00E34F1C" w:rsidRDefault="00E34F1C" w:rsidP="00E34F1C">
      <w:pPr>
        <w:pStyle w:val="Proposal"/>
      </w:pPr>
      <w:bookmarkStart w:id="1" w:name="_Toc97804792"/>
      <w:bookmarkStart w:id="2" w:name="_Toc104564722"/>
      <w:bookmarkStart w:id="3" w:name="_Toc104587034"/>
      <w:bookmarkStart w:id="4" w:name="_Toc104587074"/>
      <w:bookmarkStart w:id="5" w:name="_Toc104587581"/>
      <w:r>
        <w:t>Proposal:</w:t>
      </w:r>
      <w:r>
        <w:tab/>
      </w:r>
      <w:r w:rsidR="00691D6F">
        <w:t>Agree the SI to study phased introduction of frequency ranges in an NR band</w:t>
      </w:r>
      <w:r>
        <w:t>.</w:t>
      </w:r>
      <w:bookmarkEnd w:id="1"/>
      <w:bookmarkEnd w:id="2"/>
      <w:bookmarkEnd w:id="3"/>
      <w:bookmarkEnd w:id="4"/>
      <w:bookmarkEnd w:id="5"/>
    </w:p>
    <w:p w14:paraId="4EF0A936" w14:textId="77777777" w:rsidR="00CE5789" w:rsidRPr="00CE5789" w:rsidRDefault="00CE5789" w:rsidP="00CE5789"/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358695E8" w14:textId="4778C622" w:rsidR="00F55949" w:rsidRDefault="00760E53" w:rsidP="00E72324">
      <w:r w:rsidRPr="00686B8C">
        <w:t>In this discussion paper</w:t>
      </w:r>
      <w:r w:rsidR="00686B8C">
        <w:t xml:space="preserve"> we presented an overview of the issue that may emerge if a regulator has phased introduction of frequency (sub-)ranges within the same NR band. As discussed in the paper, that may result in having several types of UEs: the ones supporting only the initial set of frequency ranges and the ones supporting an extended set of frequencies. As concluded during the RAN#95 meeting, it would be beneficial to have a common framework to address similar cases in the future.</w:t>
      </w:r>
      <w:r w:rsidR="00E21753">
        <w:t xml:space="preserve"> The corresponding draft SI proposal can be found in [5].</w:t>
      </w:r>
      <w:r w:rsidR="00686B8C">
        <w:t xml:space="preserve"> </w:t>
      </w:r>
      <w:r w:rsidR="00786C6F">
        <w:t xml:space="preserve"> </w:t>
      </w:r>
      <w:r w:rsidR="00B504F5">
        <w:rPr>
          <w:noProof/>
        </w:rPr>
        <w:t xml:space="preserve"> </w:t>
      </w:r>
    </w:p>
    <w:p w14:paraId="4DC8225C" w14:textId="77777777" w:rsidR="00AA35BA" w:rsidRDefault="0062595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AA35BA">
        <w:rPr>
          <w:noProof/>
        </w:rPr>
        <w:t>Proposal:</w:t>
      </w:r>
      <w:r w:rsidR="00AA35BA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 w:rsidR="00AA35BA">
        <w:rPr>
          <w:noProof/>
        </w:rPr>
        <w:t>Agree the SI to study phased introduction of frequency ranges in an NR band.</w:t>
      </w:r>
    </w:p>
    <w:p w14:paraId="307FDE67" w14:textId="11DB03A2" w:rsidR="00B504F5" w:rsidRDefault="0062595A" w:rsidP="00D94A4B">
      <w:pPr>
        <w:rPr>
          <w:b/>
          <w:bCs/>
        </w:rPr>
      </w:pPr>
      <w:r>
        <w:rPr>
          <w:b/>
          <w:bCs/>
        </w:rPr>
        <w:fldChar w:fldCharType="end"/>
      </w:r>
    </w:p>
    <w:p w14:paraId="6300E960" w14:textId="77777777" w:rsidR="001E2766" w:rsidRPr="00521ACE" w:rsidRDefault="001E2766" w:rsidP="00D94A4B">
      <w:pPr>
        <w:rPr>
          <w:b/>
          <w:bCs/>
        </w:rPr>
      </w:pPr>
    </w:p>
    <w:p w14:paraId="4D133CD8" w14:textId="1A019D33" w:rsidR="00276EE4" w:rsidRDefault="00786C6F" w:rsidP="00C27E2F">
      <w:pPr>
        <w:pStyle w:val="Heading1"/>
      </w:pPr>
      <w:r>
        <w:t>4</w:t>
      </w:r>
      <w:r w:rsidR="005E69AE">
        <w:tab/>
        <w:t>References</w:t>
      </w:r>
    </w:p>
    <w:p w14:paraId="5A96B5C9" w14:textId="29DCEC09" w:rsidR="00AB3CE3" w:rsidRDefault="00AB3CE3" w:rsidP="00AB3CE3">
      <w:pPr>
        <w:pStyle w:val="EX"/>
        <w:rPr>
          <w:lang w:eastAsia="ko-KR"/>
        </w:rPr>
      </w:pPr>
      <w:bookmarkStart w:id="6" w:name="_Ref61300565"/>
      <w:r>
        <w:t>RP-220457</w:t>
      </w:r>
      <w:r w:rsidRPr="00C27E2F">
        <w:t>, "</w:t>
      </w:r>
      <w:r w:rsidRPr="00AB3CE3">
        <w:t>Views on phased introduction of operation frequency ranges in an NR Band</w:t>
      </w:r>
      <w:r w:rsidRPr="00C27E2F">
        <w:t xml:space="preserve">", </w:t>
      </w:r>
      <w:r>
        <w:t>Apple</w:t>
      </w:r>
      <w:bookmarkEnd w:id="6"/>
    </w:p>
    <w:p w14:paraId="3549D0C1" w14:textId="6A949B9D" w:rsidR="00AB3CE3" w:rsidRDefault="00AB3CE3" w:rsidP="00AB3CE3">
      <w:pPr>
        <w:pStyle w:val="EX"/>
        <w:rPr>
          <w:lang w:eastAsia="ko-KR"/>
        </w:rPr>
      </w:pPr>
      <w:r>
        <w:t>RP-220545, "</w:t>
      </w:r>
      <w:r w:rsidRPr="00AB3CE3">
        <w:t>Regulatory Issues with wide global bands</w:t>
      </w:r>
      <w:r>
        <w:t xml:space="preserve">", T-Mobile USA </w:t>
      </w:r>
    </w:p>
    <w:p w14:paraId="34680148" w14:textId="7B9AB528" w:rsidR="00AB3CE3" w:rsidRDefault="00AB3CE3" w:rsidP="00AB3CE3">
      <w:pPr>
        <w:pStyle w:val="EX"/>
        <w:rPr>
          <w:lang w:eastAsia="ko-KR"/>
        </w:rPr>
      </w:pPr>
      <w:r>
        <w:t>RP-220762, "</w:t>
      </w:r>
      <w:r w:rsidRPr="00AB3CE3">
        <w:t>Handling of Canada n77 band</w:t>
      </w:r>
      <w:r>
        <w:t>", MediaTek Inc.</w:t>
      </w:r>
    </w:p>
    <w:p w14:paraId="1B39402A" w14:textId="432FDDA3" w:rsidR="00AB3CE3" w:rsidRDefault="002D2C5E" w:rsidP="00AB3CE3">
      <w:pPr>
        <w:pStyle w:val="EX"/>
        <w:numPr>
          <w:ilvl w:val="0"/>
          <w:numId w:val="5"/>
        </w:numPr>
      </w:pPr>
      <w:r w:rsidRPr="002D2C5E">
        <w:t>RP-220899</w:t>
      </w:r>
      <w:r>
        <w:t>, "</w:t>
      </w:r>
      <w:r w:rsidRPr="002D2C5E">
        <w:t>Moderator’s summary of discussion [95e-39-R17-TEIs]</w:t>
      </w:r>
      <w:r>
        <w:t>", Moderator (RAN4 Chair)</w:t>
      </w:r>
    </w:p>
    <w:p w14:paraId="1CF9844D" w14:textId="78FFDB9E" w:rsidR="00E21753" w:rsidRDefault="00E21753" w:rsidP="00AB3CE3">
      <w:pPr>
        <w:pStyle w:val="EX"/>
        <w:numPr>
          <w:ilvl w:val="0"/>
          <w:numId w:val="5"/>
        </w:numPr>
      </w:pPr>
      <w:r w:rsidRPr="00E21753">
        <w:t>RP-221572</w:t>
      </w:r>
      <w:r>
        <w:t>, "</w:t>
      </w:r>
      <w:r w:rsidRPr="00E21753">
        <w:t>New SID: On phased introduction of new frequency ranges</w:t>
      </w:r>
      <w:r>
        <w:t>", Apple Inc.</w:t>
      </w:r>
    </w:p>
    <w:bookmarkEnd w:id="0"/>
    <w:p w14:paraId="4AF87B9A" w14:textId="144B8709" w:rsidR="00AB3CE3" w:rsidRPr="00AB3CE3" w:rsidRDefault="00AB3CE3" w:rsidP="00AB3CE3"/>
    <w:sectPr w:rsidR="00AB3CE3" w:rsidRPr="00AB3CE3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1EEF9" w14:textId="77777777" w:rsidR="00C03A60" w:rsidRDefault="00C03A60">
      <w:r>
        <w:separator/>
      </w:r>
    </w:p>
  </w:endnote>
  <w:endnote w:type="continuationSeparator" w:id="0">
    <w:p w14:paraId="5722289F" w14:textId="77777777" w:rsidR="00C03A60" w:rsidRDefault="00C03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873C8" w14:textId="77777777" w:rsidR="00C03A60" w:rsidRDefault="00C03A60">
      <w:r>
        <w:separator/>
      </w:r>
    </w:p>
  </w:footnote>
  <w:footnote w:type="continuationSeparator" w:id="0">
    <w:p w14:paraId="4120B00C" w14:textId="77777777" w:rsidR="00C03A60" w:rsidRDefault="00C03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27748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977081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97651700">
    <w:abstractNumId w:val="1"/>
  </w:num>
  <w:num w:numId="4" w16cid:durableId="1842770967">
    <w:abstractNumId w:val="5"/>
  </w:num>
  <w:num w:numId="5" w16cid:durableId="420957048">
    <w:abstractNumId w:val="2"/>
  </w:num>
  <w:num w:numId="6" w16cid:durableId="1094205143">
    <w:abstractNumId w:val="2"/>
  </w:num>
  <w:num w:numId="7" w16cid:durableId="519584128">
    <w:abstractNumId w:val="4"/>
  </w:num>
  <w:num w:numId="8" w16cid:durableId="13440929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4"/>
    <w:rsid w:val="00003D92"/>
    <w:rsid w:val="00012640"/>
    <w:rsid w:val="00033397"/>
    <w:rsid w:val="0003471A"/>
    <w:rsid w:val="00040095"/>
    <w:rsid w:val="000402ED"/>
    <w:rsid w:val="00050EB2"/>
    <w:rsid w:val="00051834"/>
    <w:rsid w:val="00054A22"/>
    <w:rsid w:val="000559B5"/>
    <w:rsid w:val="00062023"/>
    <w:rsid w:val="00064591"/>
    <w:rsid w:val="000655A6"/>
    <w:rsid w:val="00072E9D"/>
    <w:rsid w:val="00080512"/>
    <w:rsid w:val="00084063"/>
    <w:rsid w:val="000951A8"/>
    <w:rsid w:val="000A2364"/>
    <w:rsid w:val="000A365D"/>
    <w:rsid w:val="000A628D"/>
    <w:rsid w:val="000A68F3"/>
    <w:rsid w:val="000B7962"/>
    <w:rsid w:val="000C47C3"/>
    <w:rsid w:val="000D58AB"/>
    <w:rsid w:val="000D71BE"/>
    <w:rsid w:val="000E5CE3"/>
    <w:rsid w:val="000F1473"/>
    <w:rsid w:val="000F2A6B"/>
    <w:rsid w:val="0010419E"/>
    <w:rsid w:val="00104BC6"/>
    <w:rsid w:val="001076E7"/>
    <w:rsid w:val="0011238F"/>
    <w:rsid w:val="00114E2C"/>
    <w:rsid w:val="0011527E"/>
    <w:rsid w:val="00130A82"/>
    <w:rsid w:val="00133525"/>
    <w:rsid w:val="001507AA"/>
    <w:rsid w:val="001834D2"/>
    <w:rsid w:val="001A0BC7"/>
    <w:rsid w:val="001A4C42"/>
    <w:rsid w:val="001C21C3"/>
    <w:rsid w:val="001C7417"/>
    <w:rsid w:val="001D02C2"/>
    <w:rsid w:val="001D5B5E"/>
    <w:rsid w:val="001E075C"/>
    <w:rsid w:val="001E2766"/>
    <w:rsid w:val="001E28B6"/>
    <w:rsid w:val="001E5971"/>
    <w:rsid w:val="001F0C1D"/>
    <w:rsid w:val="001F1132"/>
    <w:rsid w:val="001F168B"/>
    <w:rsid w:val="002216C9"/>
    <w:rsid w:val="002347A2"/>
    <w:rsid w:val="00235505"/>
    <w:rsid w:val="00247926"/>
    <w:rsid w:val="00250E2A"/>
    <w:rsid w:val="00261A38"/>
    <w:rsid w:val="002675F0"/>
    <w:rsid w:val="00271191"/>
    <w:rsid w:val="00276891"/>
    <w:rsid w:val="00276EE4"/>
    <w:rsid w:val="00277DFB"/>
    <w:rsid w:val="00295ACA"/>
    <w:rsid w:val="002A497C"/>
    <w:rsid w:val="002B6339"/>
    <w:rsid w:val="002D1536"/>
    <w:rsid w:val="002D28C1"/>
    <w:rsid w:val="002D2C5E"/>
    <w:rsid w:val="002E00EE"/>
    <w:rsid w:val="002E0796"/>
    <w:rsid w:val="002E13ED"/>
    <w:rsid w:val="002E1EDB"/>
    <w:rsid w:val="002F44E6"/>
    <w:rsid w:val="00300E70"/>
    <w:rsid w:val="00304275"/>
    <w:rsid w:val="003172DC"/>
    <w:rsid w:val="00322AC1"/>
    <w:rsid w:val="00336548"/>
    <w:rsid w:val="0034052F"/>
    <w:rsid w:val="00346014"/>
    <w:rsid w:val="0035462D"/>
    <w:rsid w:val="003765B8"/>
    <w:rsid w:val="0038008B"/>
    <w:rsid w:val="0038632E"/>
    <w:rsid w:val="003A0483"/>
    <w:rsid w:val="003A5666"/>
    <w:rsid w:val="003C3971"/>
    <w:rsid w:val="003D247A"/>
    <w:rsid w:val="003E1D99"/>
    <w:rsid w:val="003E7753"/>
    <w:rsid w:val="0041192E"/>
    <w:rsid w:val="00414E9C"/>
    <w:rsid w:val="004171A3"/>
    <w:rsid w:val="00423334"/>
    <w:rsid w:val="00425073"/>
    <w:rsid w:val="00432F53"/>
    <w:rsid w:val="004345EC"/>
    <w:rsid w:val="004443DE"/>
    <w:rsid w:val="00447CC8"/>
    <w:rsid w:val="004802A8"/>
    <w:rsid w:val="004826A9"/>
    <w:rsid w:val="00492505"/>
    <w:rsid w:val="00496B99"/>
    <w:rsid w:val="00497C4F"/>
    <w:rsid w:val="004C1601"/>
    <w:rsid w:val="004D2ED0"/>
    <w:rsid w:val="004D3578"/>
    <w:rsid w:val="004D4412"/>
    <w:rsid w:val="004E213A"/>
    <w:rsid w:val="004E6537"/>
    <w:rsid w:val="004F0988"/>
    <w:rsid w:val="004F3340"/>
    <w:rsid w:val="004F3E3D"/>
    <w:rsid w:val="00505CAC"/>
    <w:rsid w:val="00521ACE"/>
    <w:rsid w:val="00523C09"/>
    <w:rsid w:val="0053160D"/>
    <w:rsid w:val="00531ADD"/>
    <w:rsid w:val="00533458"/>
    <w:rsid w:val="0053388B"/>
    <w:rsid w:val="00535773"/>
    <w:rsid w:val="00535EE2"/>
    <w:rsid w:val="00543E6C"/>
    <w:rsid w:val="005524E9"/>
    <w:rsid w:val="005527E5"/>
    <w:rsid w:val="00555467"/>
    <w:rsid w:val="00565087"/>
    <w:rsid w:val="00572E14"/>
    <w:rsid w:val="005741E8"/>
    <w:rsid w:val="00576C36"/>
    <w:rsid w:val="0058049A"/>
    <w:rsid w:val="00591B63"/>
    <w:rsid w:val="005973BE"/>
    <w:rsid w:val="005A5986"/>
    <w:rsid w:val="005C25BE"/>
    <w:rsid w:val="005D12BD"/>
    <w:rsid w:val="005D2E01"/>
    <w:rsid w:val="005D7526"/>
    <w:rsid w:val="005E531E"/>
    <w:rsid w:val="005E69AE"/>
    <w:rsid w:val="005E70EC"/>
    <w:rsid w:val="005F4137"/>
    <w:rsid w:val="00602AEA"/>
    <w:rsid w:val="00606574"/>
    <w:rsid w:val="00607E3C"/>
    <w:rsid w:val="00614FDF"/>
    <w:rsid w:val="006175AB"/>
    <w:rsid w:val="006246A7"/>
    <w:rsid w:val="0062595A"/>
    <w:rsid w:val="006325D1"/>
    <w:rsid w:val="0063543D"/>
    <w:rsid w:val="00636A43"/>
    <w:rsid w:val="00636AB5"/>
    <w:rsid w:val="006419A2"/>
    <w:rsid w:val="00647114"/>
    <w:rsid w:val="006761D8"/>
    <w:rsid w:val="00677DEC"/>
    <w:rsid w:val="00686015"/>
    <w:rsid w:val="00686B8C"/>
    <w:rsid w:val="00691D6F"/>
    <w:rsid w:val="00694CCF"/>
    <w:rsid w:val="0069554D"/>
    <w:rsid w:val="006A323F"/>
    <w:rsid w:val="006A7E6A"/>
    <w:rsid w:val="006B30D0"/>
    <w:rsid w:val="006C3D95"/>
    <w:rsid w:val="006D2AB3"/>
    <w:rsid w:val="006E511C"/>
    <w:rsid w:val="006E57AA"/>
    <w:rsid w:val="006E5C86"/>
    <w:rsid w:val="006E7B8B"/>
    <w:rsid w:val="006F0F20"/>
    <w:rsid w:val="006F343A"/>
    <w:rsid w:val="00700FCC"/>
    <w:rsid w:val="00704F6E"/>
    <w:rsid w:val="00713C44"/>
    <w:rsid w:val="00734A5B"/>
    <w:rsid w:val="0074026F"/>
    <w:rsid w:val="007429F6"/>
    <w:rsid w:val="00743706"/>
    <w:rsid w:val="00744E76"/>
    <w:rsid w:val="00752198"/>
    <w:rsid w:val="00753881"/>
    <w:rsid w:val="00753EF0"/>
    <w:rsid w:val="007556BB"/>
    <w:rsid w:val="00760E53"/>
    <w:rsid w:val="007614FF"/>
    <w:rsid w:val="00774DA4"/>
    <w:rsid w:val="00776D5C"/>
    <w:rsid w:val="0077799A"/>
    <w:rsid w:val="00781F0F"/>
    <w:rsid w:val="00782C41"/>
    <w:rsid w:val="00786C6F"/>
    <w:rsid w:val="00790471"/>
    <w:rsid w:val="0079448B"/>
    <w:rsid w:val="007A00B1"/>
    <w:rsid w:val="007A6598"/>
    <w:rsid w:val="007B600E"/>
    <w:rsid w:val="007B6B98"/>
    <w:rsid w:val="007C2E55"/>
    <w:rsid w:val="007D1BEA"/>
    <w:rsid w:val="007D74AA"/>
    <w:rsid w:val="007F0F4A"/>
    <w:rsid w:val="008028A4"/>
    <w:rsid w:val="00820B25"/>
    <w:rsid w:val="00830747"/>
    <w:rsid w:val="0083325F"/>
    <w:rsid w:val="0084705C"/>
    <w:rsid w:val="00860195"/>
    <w:rsid w:val="008601C0"/>
    <w:rsid w:val="00860701"/>
    <w:rsid w:val="00860D28"/>
    <w:rsid w:val="00867E57"/>
    <w:rsid w:val="00872439"/>
    <w:rsid w:val="0087379A"/>
    <w:rsid w:val="008768CA"/>
    <w:rsid w:val="0088532D"/>
    <w:rsid w:val="00887BF1"/>
    <w:rsid w:val="0089186D"/>
    <w:rsid w:val="008A3B4F"/>
    <w:rsid w:val="008C384C"/>
    <w:rsid w:val="008D21DB"/>
    <w:rsid w:val="008E3569"/>
    <w:rsid w:val="008E7986"/>
    <w:rsid w:val="008F0CA4"/>
    <w:rsid w:val="008F3E3E"/>
    <w:rsid w:val="0090271F"/>
    <w:rsid w:val="00902E23"/>
    <w:rsid w:val="009079AB"/>
    <w:rsid w:val="009114D7"/>
    <w:rsid w:val="0091348E"/>
    <w:rsid w:val="00916F46"/>
    <w:rsid w:val="00917CCB"/>
    <w:rsid w:val="00921CC6"/>
    <w:rsid w:val="00925E24"/>
    <w:rsid w:val="0092797D"/>
    <w:rsid w:val="00930317"/>
    <w:rsid w:val="00932322"/>
    <w:rsid w:val="00935989"/>
    <w:rsid w:val="00942EC2"/>
    <w:rsid w:val="00973228"/>
    <w:rsid w:val="009840D7"/>
    <w:rsid w:val="00987E9F"/>
    <w:rsid w:val="009907FF"/>
    <w:rsid w:val="009A2A11"/>
    <w:rsid w:val="009A582B"/>
    <w:rsid w:val="009A6C26"/>
    <w:rsid w:val="009B3B83"/>
    <w:rsid w:val="009D5891"/>
    <w:rsid w:val="009D7A02"/>
    <w:rsid w:val="009E21F3"/>
    <w:rsid w:val="009E573F"/>
    <w:rsid w:val="009F37B7"/>
    <w:rsid w:val="009F3C63"/>
    <w:rsid w:val="009F5E43"/>
    <w:rsid w:val="00A10F02"/>
    <w:rsid w:val="00A12A26"/>
    <w:rsid w:val="00A164B4"/>
    <w:rsid w:val="00A26956"/>
    <w:rsid w:val="00A31095"/>
    <w:rsid w:val="00A53724"/>
    <w:rsid w:val="00A63B6C"/>
    <w:rsid w:val="00A669EB"/>
    <w:rsid w:val="00A73129"/>
    <w:rsid w:val="00A82346"/>
    <w:rsid w:val="00A862C4"/>
    <w:rsid w:val="00A92BA1"/>
    <w:rsid w:val="00AA35BA"/>
    <w:rsid w:val="00AB3CE3"/>
    <w:rsid w:val="00AC0316"/>
    <w:rsid w:val="00AC6BC6"/>
    <w:rsid w:val="00AD6D3B"/>
    <w:rsid w:val="00AE3797"/>
    <w:rsid w:val="00AE771C"/>
    <w:rsid w:val="00AF68B7"/>
    <w:rsid w:val="00B15449"/>
    <w:rsid w:val="00B21DA1"/>
    <w:rsid w:val="00B44486"/>
    <w:rsid w:val="00B4625D"/>
    <w:rsid w:val="00B504F5"/>
    <w:rsid w:val="00B51BD2"/>
    <w:rsid w:val="00B53A4D"/>
    <w:rsid w:val="00B5599E"/>
    <w:rsid w:val="00B55E0F"/>
    <w:rsid w:val="00B65F35"/>
    <w:rsid w:val="00B67EB3"/>
    <w:rsid w:val="00B70491"/>
    <w:rsid w:val="00B758AE"/>
    <w:rsid w:val="00B87290"/>
    <w:rsid w:val="00B93086"/>
    <w:rsid w:val="00BA19ED"/>
    <w:rsid w:val="00BA300B"/>
    <w:rsid w:val="00BA4B8D"/>
    <w:rsid w:val="00BB6D42"/>
    <w:rsid w:val="00BB7C4B"/>
    <w:rsid w:val="00BC0F7D"/>
    <w:rsid w:val="00BD797B"/>
    <w:rsid w:val="00BE3255"/>
    <w:rsid w:val="00BE79D7"/>
    <w:rsid w:val="00BF128E"/>
    <w:rsid w:val="00C03A60"/>
    <w:rsid w:val="00C13BD8"/>
    <w:rsid w:val="00C1496A"/>
    <w:rsid w:val="00C14C02"/>
    <w:rsid w:val="00C27E2F"/>
    <w:rsid w:val="00C31C37"/>
    <w:rsid w:val="00C33079"/>
    <w:rsid w:val="00C45231"/>
    <w:rsid w:val="00C52A61"/>
    <w:rsid w:val="00C566D8"/>
    <w:rsid w:val="00C57B68"/>
    <w:rsid w:val="00C6696A"/>
    <w:rsid w:val="00C67B8D"/>
    <w:rsid w:val="00C67D9F"/>
    <w:rsid w:val="00C70D46"/>
    <w:rsid w:val="00C72833"/>
    <w:rsid w:val="00C80F1D"/>
    <w:rsid w:val="00C83892"/>
    <w:rsid w:val="00C839EE"/>
    <w:rsid w:val="00C860CE"/>
    <w:rsid w:val="00C93F40"/>
    <w:rsid w:val="00CA359B"/>
    <w:rsid w:val="00CA3D0C"/>
    <w:rsid w:val="00CB0CE9"/>
    <w:rsid w:val="00CB1CAB"/>
    <w:rsid w:val="00CB2B13"/>
    <w:rsid w:val="00CC6A01"/>
    <w:rsid w:val="00CD5E72"/>
    <w:rsid w:val="00CE40C7"/>
    <w:rsid w:val="00CE5789"/>
    <w:rsid w:val="00CE704D"/>
    <w:rsid w:val="00CE72A2"/>
    <w:rsid w:val="00CF20E3"/>
    <w:rsid w:val="00D06B9B"/>
    <w:rsid w:val="00D144B9"/>
    <w:rsid w:val="00D309CC"/>
    <w:rsid w:val="00D36ED8"/>
    <w:rsid w:val="00D46431"/>
    <w:rsid w:val="00D51A8F"/>
    <w:rsid w:val="00D54881"/>
    <w:rsid w:val="00D56A52"/>
    <w:rsid w:val="00D57972"/>
    <w:rsid w:val="00D675A9"/>
    <w:rsid w:val="00D738D6"/>
    <w:rsid w:val="00D7460E"/>
    <w:rsid w:val="00D755EB"/>
    <w:rsid w:val="00D76085"/>
    <w:rsid w:val="00D76145"/>
    <w:rsid w:val="00D87554"/>
    <w:rsid w:val="00D87C7F"/>
    <w:rsid w:val="00D87E00"/>
    <w:rsid w:val="00D90D08"/>
    <w:rsid w:val="00D9134D"/>
    <w:rsid w:val="00D91B6A"/>
    <w:rsid w:val="00D93B95"/>
    <w:rsid w:val="00D94A4B"/>
    <w:rsid w:val="00DA0655"/>
    <w:rsid w:val="00DA7A03"/>
    <w:rsid w:val="00DB1818"/>
    <w:rsid w:val="00DB190E"/>
    <w:rsid w:val="00DB4EC0"/>
    <w:rsid w:val="00DC309B"/>
    <w:rsid w:val="00DC4DA2"/>
    <w:rsid w:val="00DD4C17"/>
    <w:rsid w:val="00DD5EB8"/>
    <w:rsid w:val="00DE4007"/>
    <w:rsid w:val="00DF2B1F"/>
    <w:rsid w:val="00DF6189"/>
    <w:rsid w:val="00DF62CD"/>
    <w:rsid w:val="00E150F3"/>
    <w:rsid w:val="00E1511F"/>
    <w:rsid w:val="00E16509"/>
    <w:rsid w:val="00E21753"/>
    <w:rsid w:val="00E25BE9"/>
    <w:rsid w:val="00E34F1C"/>
    <w:rsid w:val="00E34FE5"/>
    <w:rsid w:val="00E44582"/>
    <w:rsid w:val="00E47C80"/>
    <w:rsid w:val="00E52814"/>
    <w:rsid w:val="00E52827"/>
    <w:rsid w:val="00E56D0A"/>
    <w:rsid w:val="00E56EBB"/>
    <w:rsid w:val="00E60B0D"/>
    <w:rsid w:val="00E72324"/>
    <w:rsid w:val="00E72ABE"/>
    <w:rsid w:val="00E77645"/>
    <w:rsid w:val="00E8614A"/>
    <w:rsid w:val="00EA033F"/>
    <w:rsid w:val="00EA56DE"/>
    <w:rsid w:val="00EA5EAF"/>
    <w:rsid w:val="00EA606C"/>
    <w:rsid w:val="00EB4392"/>
    <w:rsid w:val="00EC380A"/>
    <w:rsid w:val="00EC4A25"/>
    <w:rsid w:val="00ED584A"/>
    <w:rsid w:val="00EE5AA7"/>
    <w:rsid w:val="00F025A2"/>
    <w:rsid w:val="00F04712"/>
    <w:rsid w:val="00F21311"/>
    <w:rsid w:val="00F21DF2"/>
    <w:rsid w:val="00F22EC7"/>
    <w:rsid w:val="00F27A71"/>
    <w:rsid w:val="00F30EE9"/>
    <w:rsid w:val="00F325C8"/>
    <w:rsid w:val="00F3779F"/>
    <w:rsid w:val="00F378A4"/>
    <w:rsid w:val="00F400BD"/>
    <w:rsid w:val="00F508DF"/>
    <w:rsid w:val="00F54BC0"/>
    <w:rsid w:val="00F55949"/>
    <w:rsid w:val="00F62AEB"/>
    <w:rsid w:val="00F64F0E"/>
    <w:rsid w:val="00F653B8"/>
    <w:rsid w:val="00F70647"/>
    <w:rsid w:val="00F707CA"/>
    <w:rsid w:val="00F71A2F"/>
    <w:rsid w:val="00F74220"/>
    <w:rsid w:val="00FA1266"/>
    <w:rsid w:val="00FB0D13"/>
    <w:rsid w:val="00FC1192"/>
    <w:rsid w:val="00FD3931"/>
    <w:rsid w:val="00FD5B56"/>
    <w:rsid w:val="00FE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6D5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76D5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887BF1"/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locked/>
    <w:rsid w:val="00887BF1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8F0CA4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8F0CA4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unhideWhenUsed/>
    <w:rsid w:val="00AB3CE3"/>
    <w:pPr>
      <w:spacing w:before="100" w:beforeAutospacing="1" w:after="100" w:afterAutospacing="1"/>
    </w:pPr>
    <w:rPr>
      <w:sz w:val="24"/>
      <w:szCs w:val="24"/>
      <w:lang w:val="en-D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1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36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6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6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6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9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4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23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17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56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96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1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1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9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6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3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66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92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71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4011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16</cp:revision>
  <cp:lastPrinted>2019-02-25T14:05:00Z</cp:lastPrinted>
  <dcterms:created xsi:type="dcterms:W3CDTF">2022-05-27T20:35:00Z</dcterms:created>
  <dcterms:modified xsi:type="dcterms:W3CDTF">2022-05-30T17:30:00Z</dcterms:modified>
  <cp:category/>
</cp:coreProperties>
</file>